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4F" w:rsidRDefault="008F6FD4">
      <w:pPr>
        <w:sectPr w:rsidR="0072284F">
          <w:type w:val="continuous"/>
          <w:pgSz w:w="11910" w:h="16850"/>
          <w:pgMar w:top="780" w:right="440" w:bottom="280" w:left="102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35750" cy="909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90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34C1" w:rsidRPr="00AE34C1" w:rsidRDefault="00AE34C1" w:rsidP="00AE34C1">
      <w:pPr>
        <w:jc w:val="center"/>
        <w:rPr>
          <w:b/>
          <w:szCs w:val="24"/>
        </w:rPr>
      </w:pPr>
      <w:r w:rsidRPr="00A15166">
        <w:rPr>
          <w:color w:val="1A1A1A"/>
          <w:sz w:val="28"/>
          <w:szCs w:val="28"/>
        </w:rPr>
        <w:lastRenderedPageBreak/>
        <w:t>СОДЕРЖАНИЕ</w:t>
      </w:r>
    </w:p>
    <w:p w:rsidR="00AE34C1" w:rsidRPr="00A15166" w:rsidRDefault="00AE34C1" w:rsidP="00AE34C1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AE34C1" w:rsidRPr="00A15166" w:rsidTr="00AE34C1">
        <w:tc>
          <w:tcPr>
            <w:tcW w:w="9209" w:type="dxa"/>
            <w:gridSpan w:val="2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РАЗДЕЛ 1</w:t>
            </w:r>
            <w:r w:rsidRPr="00A15166">
              <w:rPr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AE34C1" w:rsidRPr="00A15166" w:rsidTr="00AE34C1">
        <w:tc>
          <w:tcPr>
            <w:tcW w:w="9209" w:type="dxa"/>
            <w:gridSpan w:val="2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color w:val="1A1A1A"/>
                <w:sz w:val="28"/>
                <w:szCs w:val="28"/>
              </w:rPr>
              <w:t>«У-УАТ»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AE34C1" w:rsidRPr="00A15166" w:rsidTr="00AE34C1">
        <w:tc>
          <w:tcPr>
            <w:tcW w:w="9209" w:type="dxa"/>
            <w:gridSpan w:val="2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3.4.</w:t>
            </w:r>
          </w:p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AE34C1" w:rsidRPr="00A15166" w:rsidTr="00AE34C1">
        <w:tc>
          <w:tcPr>
            <w:tcW w:w="1129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AE34C1" w:rsidRPr="00A15166" w:rsidRDefault="00AE34C1" w:rsidP="00AE34C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A15166">
              <w:rPr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4B6C1D" w:rsidRDefault="004B6C1D" w:rsidP="00AE34C1">
      <w:pPr>
        <w:spacing w:line="360" w:lineRule="auto"/>
        <w:jc w:val="both"/>
        <w:rPr>
          <w:sz w:val="28"/>
          <w:szCs w:val="28"/>
        </w:rPr>
      </w:pPr>
    </w:p>
    <w:p w:rsidR="00AE34C1" w:rsidRPr="00E20175" w:rsidRDefault="00AE34C1" w:rsidP="00AE34C1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AE34C1" w:rsidRDefault="00AE34C1" w:rsidP="00AE34C1">
      <w:pPr>
        <w:pStyle w:val="a8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Рабочая программа воспитания </w:t>
      </w:r>
    </w:p>
    <w:p w:rsidR="00AE34C1" w:rsidRPr="00C117D3" w:rsidRDefault="00AE34C1" w:rsidP="00AE34C1">
      <w:pPr>
        <w:pStyle w:val="a8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AE34C1" w:rsidRPr="00C117D3" w:rsidRDefault="00AE34C1" w:rsidP="00AE34C1">
      <w:pPr>
        <w:pStyle w:val="a8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</w:t>
      </w:r>
    </w:p>
    <w:p w:rsidR="00AE34C1" w:rsidRPr="00AE34C1" w:rsidRDefault="00AE34C1" w:rsidP="00AE34C1">
      <w:pPr>
        <w:ind w:left="142"/>
        <w:jc w:val="center"/>
        <w:rPr>
          <w:b/>
          <w:sz w:val="28"/>
        </w:rPr>
      </w:pPr>
      <w:r w:rsidRPr="00AE34C1">
        <w:rPr>
          <w:b/>
          <w:sz w:val="28"/>
        </w:rPr>
        <w:t>24.02.01 Производство летательных аппаратов</w:t>
      </w:r>
    </w:p>
    <w:p w:rsidR="00AE34C1" w:rsidRDefault="00AE34C1" w:rsidP="00AE34C1">
      <w:pPr>
        <w:keepNext/>
        <w:keepLines/>
        <w:ind w:firstLine="709"/>
        <w:jc w:val="both"/>
        <w:outlineLvl w:val="0"/>
        <w:rPr>
          <w:b/>
          <w:sz w:val="28"/>
          <w:szCs w:val="28"/>
        </w:rPr>
      </w:pPr>
    </w:p>
    <w:p w:rsidR="00AE34C1" w:rsidRDefault="00AE34C1" w:rsidP="00AE34C1">
      <w:pPr>
        <w:keepNext/>
        <w:keepLines/>
        <w:ind w:firstLine="709"/>
        <w:jc w:val="both"/>
        <w:outlineLvl w:val="0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>РАЗДЕЛ 1. ЦЕЛЕВОЙ</w:t>
      </w:r>
    </w:p>
    <w:p w:rsidR="00AE34C1" w:rsidRPr="00616938" w:rsidRDefault="00AE34C1" w:rsidP="00AE34C1">
      <w:pPr>
        <w:keepNext/>
        <w:keepLines/>
        <w:ind w:firstLine="709"/>
        <w:jc w:val="both"/>
        <w:outlineLvl w:val="0"/>
        <w:rPr>
          <w:b/>
          <w:sz w:val="28"/>
          <w:szCs w:val="28"/>
        </w:rPr>
      </w:pPr>
      <w:r w:rsidRPr="00616938">
        <w:rPr>
          <w:sz w:val="28"/>
          <w:szCs w:val="28"/>
        </w:rPr>
        <w:t>Вос</w:t>
      </w:r>
      <w:r w:rsidRPr="00124C53">
        <w:rPr>
          <w:sz w:val="28"/>
          <w:szCs w:val="28"/>
        </w:rPr>
        <w:t>питательная деятельность в ГБПОУ «Улан-Удэнский авиационный техникум»</w:t>
      </w:r>
      <w:r w:rsidRPr="00616938">
        <w:rPr>
          <w:sz w:val="28"/>
          <w:szCs w:val="28"/>
        </w:rPr>
        <w:t xml:space="preserve"> (далее ГБПОУ «</w:t>
      </w:r>
      <w:r>
        <w:rPr>
          <w:sz w:val="28"/>
          <w:szCs w:val="28"/>
        </w:rPr>
        <w:t>У-УАТ</w:t>
      </w:r>
      <w:r w:rsidRPr="00616938">
        <w:rPr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>
        <w:rPr>
          <w:sz w:val="28"/>
          <w:szCs w:val="28"/>
        </w:rPr>
        <w:t>У-УАТ</w:t>
      </w:r>
      <w:r w:rsidRPr="00616938">
        <w:rPr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AE34C1" w:rsidRDefault="00AE34C1" w:rsidP="00AE34C1">
      <w:pPr>
        <w:ind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>1.1 Цель и</w:t>
      </w:r>
      <w:r>
        <w:rPr>
          <w:b/>
          <w:sz w:val="28"/>
          <w:szCs w:val="28"/>
        </w:rPr>
        <w:t xml:space="preserve"> задачи воспитания обучающихся </w:t>
      </w:r>
    </w:p>
    <w:p w:rsidR="00AE34C1" w:rsidRDefault="00AE34C1" w:rsidP="00AE34C1">
      <w:pPr>
        <w:ind w:firstLine="851"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b/>
          <w:sz w:val="28"/>
          <w:szCs w:val="28"/>
        </w:rPr>
        <w:t>цель воспитания</w:t>
      </w:r>
      <w:r w:rsidRPr="00616938">
        <w:rPr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E34C1" w:rsidRDefault="00AE34C1" w:rsidP="00AE34C1">
      <w:pPr>
        <w:ind w:firstLine="851"/>
        <w:jc w:val="both"/>
        <w:rPr>
          <w:sz w:val="28"/>
          <w:szCs w:val="28"/>
        </w:rPr>
      </w:pPr>
    </w:p>
    <w:p w:rsidR="00AE34C1" w:rsidRDefault="00AE34C1" w:rsidP="00AE34C1">
      <w:pPr>
        <w:ind w:firstLine="851"/>
        <w:jc w:val="both"/>
        <w:rPr>
          <w:b/>
          <w:sz w:val="28"/>
          <w:szCs w:val="28"/>
        </w:rPr>
      </w:pPr>
    </w:p>
    <w:p w:rsidR="00AE34C1" w:rsidRPr="00616938" w:rsidRDefault="00AE34C1" w:rsidP="00AE34C1">
      <w:pPr>
        <w:ind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>Задачи воспитания</w:t>
      </w:r>
      <w:r w:rsidRPr="00616938">
        <w:rPr>
          <w:sz w:val="28"/>
          <w:szCs w:val="28"/>
        </w:rPr>
        <w:t xml:space="preserve">: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lastRenderedPageBreak/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AE34C1" w:rsidRPr="00616938" w:rsidRDefault="00AE34C1" w:rsidP="00AE34C1">
      <w:pPr>
        <w:pStyle w:val="a5"/>
        <w:spacing w:line="276" w:lineRule="auto"/>
        <w:ind w:left="0" w:firstLine="851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AE34C1" w:rsidRPr="00616938" w:rsidRDefault="00AE34C1" w:rsidP="00AE34C1">
      <w:pPr>
        <w:ind w:firstLine="851"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</w:t>
      </w:r>
      <w:r w:rsidRPr="00616938">
        <w:rPr>
          <w:sz w:val="28"/>
          <w:szCs w:val="28"/>
        </w:rPr>
        <w:lastRenderedPageBreak/>
        <w:t xml:space="preserve">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AE34C1" w:rsidRPr="00616938" w:rsidRDefault="00AE34C1" w:rsidP="00AE34C1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E34C1" w:rsidRPr="00616938" w:rsidRDefault="00AE34C1" w:rsidP="00AE34C1">
      <w:pPr>
        <w:keepNext/>
        <w:keepLines/>
        <w:outlineLvl w:val="0"/>
        <w:rPr>
          <w:b/>
          <w:sz w:val="28"/>
          <w:szCs w:val="28"/>
        </w:rPr>
      </w:pPr>
    </w:p>
    <w:p w:rsidR="00AE34C1" w:rsidRPr="00616938" w:rsidRDefault="00AE34C1" w:rsidP="00AE34C1">
      <w:pPr>
        <w:ind w:right="-425"/>
        <w:outlineLvl w:val="0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1" w:rsidRPr="00616938" w:rsidRDefault="00AE34C1" w:rsidP="00AE34C1">
            <w:pPr>
              <w:ind w:right="5"/>
              <w:outlineLvl w:val="0"/>
              <w:rPr>
                <w:b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Гражданское воспитание</w:t>
            </w:r>
          </w:p>
        </w:tc>
      </w:tr>
      <w:tr w:rsidR="00AE34C1" w:rsidRPr="00616938" w:rsidTr="00AE34C1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AE34C1" w:rsidRDefault="00AE34C1" w:rsidP="00AE34C1">
            <w:pPr>
              <w:ind w:left="142"/>
              <w:jc w:val="both"/>
              <w:rPr>
                <w:sz w:val="28"/>
              </w:rPr>
            </w:pPr>
            <w:r w:rsidRPr="00616938">
              <w:rPr>
                <w:bCs/>
                <w:sz w:val="28"/>
                <w:szCs w:val="28"/>
              </w:rPr>
              <w:t xml:space="preserve">понимающий профессиональное значение отрасли,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 xml:space="preserve"> </w:t>
            </w:r>
            <w:r w:rsidRPr="00616938">
              <w:rPr>
                <w:bCs/>
                <w:sz w:val="28"/>
                <w:szCs w:val="28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AE34C1" w:rsidRPr="00616938" w:rsidTr="00AE34C1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bCs/>
                <w:iCs/>
                <w:sz w:val="28"/>
                <w:szCs w:val="28"/>
              </w:rPr>
              <w:t>Республики Бурятия, г. Улан-Удэ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/>
                <w:bCs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  <w:shd w:val="clear" w:color="auto" w:fill="FCFCFC"/>
              </w:rPr>
            </w:pPr>
            <w:r w:rsidRPr="00616938">
              <w:rPr>
                <w:bCs/>
                <w:sz w:val="28"/>
                <w:szCs w:val="28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>
              <w:rPr>
                <w:bCs/>
                <w:iCs/>
                <w:sz w:val="28"/>
                <w:szCs w:val="28"/>
              </w:rPr>
              <w:t>профессию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28" w:firstLine="0"/>
              <w:jc w:val="both"/>
              <w:outlineLvl w:val="0"/>
              <w:rPr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 xml:space="preserve">обладающий сформированными представлениями о значении и ценности </w:t>
            </w:r>
            <w:r>
              <w:rPr>
                <w:bCs/>
                <w:iCs/>
                <w:sz w:val="28"/>
                <w:szCs w:val="28"/>
              </w:rPr>
              <w:t xml:space="preserve"> 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 xml:space="preserve"> </w:t>
            </w:r>
            <w:r w:rsidRPr="00616938">
              <w:rPr>
                <w:bCs/>
                <w:sz w:val="28"/>
                <w:szCs w:val="28"/>
              </w:rPr>
              <w:t>знающий и соблюдающий правила и нормы профессиональной этики</w:t>
            </w:r>
            <w:r w:rsidRPr="00616938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AE34C1" w:rsidRPr="00616938" w:rsidTr="00AE34C1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28" w:firstLine="0"/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  <w:r w:rsidRPr="00616938">
              <w:rPr>
                <w:bCs/>
                <w:sz w:val="28"/>
                <w:szCs w:val="28"/>
              </w:rPr>
              <w:t xml:space="preserve">демонстрирующий знания эстетических правил и норм в профессиональной культуре 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AE34C1" w:rsidRPr="00616938" w:rsidTr="00AE34C1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outlineLvl w:val="0"/>
              <w:rPr>
                <w:b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lastRenderedPageBreak/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>
              <w:rPr>
                <w:bCs/>
                <w:iCs/>
                <w:sz w:val="28"/>
                <w:szCs w:val="28"/>
              </w:rPr>
              <w:t xml:space="preserve"> специальности 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AE34C1" w:rsidRPr="00616938" w:rsidTr="00AE34C1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 xml:space="preserve">применяющий знания о нормах выбранной </w:t>
            </w:r>
            <w:r>
              <w:rPr>
                <w:bCs/>
                <w:iCs/>
                <w:sz w:val="28"/>
                <w:szCs w:val="28"/>
              </w:rPr>
              <w:t xml:space="preserve"> специальности  </w:t>
            </w:r>
            <w:r w:rsidRPr="00CD0547">
              <w:rPr>
                <w:sz w:val="28"/>
                <w:szCs w:val="24"/>
              </w:rPr>
              <w:t>09.02.07 «Информационные системы и программирование»</w:t>
            </w:r>
            <w:r>
              <w:rPr>
                <w:sz w:val="28"/>
                <w:szCs w:val="24"/>
              </w:rPr>
              <w:t xml:space="preserve"> </w:t>
            </w:r>
            <w:r w:rsidRPr="00616938">
              <w:rPr>
                <w:bCs/>
                <w:sz w:val="28"/>
                <w:szCs w:val="28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AE34C1" w:rsidRPr="00616938" w:rsidTr="00AE34C1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>готовый к освоению новых компетенций в профессиональной отрасли;</w:t>
            </w:r>
          </w:p>
        </w:tc>
      </w:tr>
      <w:tr w:rsidR="00AE34C1" w:rsidRPr="00616938" w:rsidTr="00AE34C1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28" w:firstLine="0"/>
              <w:jc w:val="both"/>
              <w:outlineLvl w:val="0"/>
              <w:rPr>
                <w:sz w:val="28"/>
                <w:szCs w:val="28"/>
              </w:rPr>
            </w:pPr>
            <w:r w:rsidRPr="00616938">
              <w:rPr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AE34C1" w:rsidRPr="00616938" w:rsidTr="00AE34C1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616938">
              <w:rPr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AE34C1" w:rsidRPr="00616938" w:rsidTr="00AE34C1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>
              <w:rPr>
                <w:bCs/>
                <w:iCs/>
                <w:sz w:val="28"/>
                <w:szCs w:val="28"/>
              </w:rPr>
              <w:t xml:space="preserve"> 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616938" w:rsidTr="00AE34C1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AE34C1" w:rsidRPr="00616938" w:rsidTr="00AE34C1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AE34C1" w:rsidRPr="00616938" w:rsidTr="00AE34C1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28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AE34C1" w:rsidRPr="00616938" w:rsidTr="00AE34C1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ind w:right="-425"/>
              <w:outlineLvl w:val="0"/>
              <w:rPr>
                <w:bCs/>
                <w:sz w:val="28"/>
                <w:szCs w:val="28"/>
              </w:rPr>
            </w:pPr>
            <w:r w:rsidRPr="00616938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AE34C1" w:rsidRPr="00616938" w:rsidTr="00AE34C1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28" w:firstLine="0"/>
              <w:jc w:val="both"/>
              <w:outlineLvl w:val="0"/>
              <w:rPr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>
              <w:rPr>
                <w:bCs/>
                <w:iCs/>
                <w:sz w:val="28"/>
                <w:szCs w:val="28"/>
              </w:rPr>
              <w:t xml:space="preserve"> 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 xml:space="preserve">Производство летательных </w:t>
            </w:r>
            <w:r w:rsidRPr="00AE34C1">
              <w:rPr>
                <w:sz w:val="28"/>
              </w:rPr>
              <w:lastRenderedPageBreak/>
              <w:t>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616938" w:rsidTr="00AE34C1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hanging="284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r w:rsidRPr="00616938">
              <w:rPr>
                <w:bCs/>
                <w:sz w:val="28"/>
                <w:szCs w:val="28"/>
              </w:rPr>
              <w:t>обладающий знаниями в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16938">
              <w:rPr>
                <w:bCs/>
                <w:sz w:val="28"/>
                <w:szCs w:val="28"/>
              </w:rPr>
              <w:t>истории, теории, закономерностей и принципов построения и функционирования образовательных систем, основных психологических по</w:t>
            </w:r>
            <w:r>
              <w:rPr>
                <w:bCs/>
                <w:sz w:val="28"/>
                <w:szCs w:val="28"/>
              </w:rPr>
              <w:t xml:space="preserve">дходов: культурно-исторический </w:t>
            </w:r>
            <w:r w:rsidRPr="00616938">
              <w:rPr>
                <w:bCs/>
                <w:sz w:val="28"/>
                <w:szCs w:val="28"/>
              </w:rPr>
              <w:t>и развивающий, способы их применения в процессе преподавания;</w:t>
            </w:r>
          </w:p>
        </w:tc>
      </w:tr>
      <w:tr w:rsidR="00AE34C1" w:rsidRPr="00616938" w:rsidTr="00AE34C1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softHyphen/>
              <w:t xml:space="preserve">- </w:t>
            </w:r>
            <w:r w:rsidRPr="00616938">
              <w:rPr>
                <w:bCs/>
                <w:sz w:val="28"/>
                <w:szCs w:val="28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AE34C1" w:rsidRPr="00616938" w:rsidTr="00AE34C1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616938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34" w:firstLine="0"/>
              <w:jc w:val="both"/>
              <w:outlineLvl w:val="0"/>
              <w:rPr>
                <w:sz w:val="28"/>
                <w:szCs w:val="28"/>
              </w:rPr>
            </w:pPr>
            <w:r w:rsidRPr="00616938">
              <w:rPr>
                <w:bCs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bCs/>
                <w:iCs/>
                <w:sz w:val="28"/>
                <w:szCs w:val="28"/>
              </w:rPr>
              <w:t>;</w:t>
            </w:r>
          </w:p>
        </w:tc>
      </w:tr>
    </w:tbl>
    <w:p w:rsidR="00AE34C1" w:rsidRPr="006274CE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>
      <w:pPr>
        <w:spacing w:line="360" w:lineRule="auto"/>
        <w:jc w:val="both"/>
        <w:rPr>
          <w:sz w:val="28"/>
          <w:szCs w:val="28"/>
        </w:rPr>
      </w:pPr>
    </w:p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Pr="00616938" w:rsidRDefault="00AE34C1" w:rsidP="00D06C1E">
      <w:pPr>
        <w:keepNext/>
        <w:keepLines/>
        <w:pageBreakBefore/>
        <w:ind w:right="-425"/>
        <w:jc w:val="center"/>
        <w:outlineLvl w:val="0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lastRenderedPageBreak/>
        <w:t>РАЗДЕЛ 2. СОДЕРЖАТЕЛЬНЫЙ</w:t>
      </w:r>
    </w:p>
    <w:p w:rsidR="00AE34C1" w:rsidRDefault="00AE34C1" w:rsidP="00D06C1E">
      <w:pPr>
        <w:pStyle w:val="a8"/>
        <w:ind w:left="0" w:right="0"/>
        <w:rPr>
          <w:sz w:val="28"/>
          <w:szCs w:val="24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>
        <w:rPr>
          <w:sz w:val="28"/>
          <w:szCs w:val="28"/>
        </w:rPr>
        <w:t>ой деятельности по профессии</w:t>
      </w:r>
      <w:r w:rsidR="00420D2A">
        <w:rPr>
          <w:sz w:val="28"/>
          <w:szCs w:val="24"/>
        </w:rPr>
        <w:t xml:space="preserve"> </w:t>
      </w:r>
      <w:r w:rsidR="00420D2A" w:rsidRPr="00AE34C1">
        <w:rPr>
          <w:sz w:val="28"/>
        </w:rPr>
        <w:t xml:space="preserve">24.02.01 </w:t>
      </w:r>
      <w:r w:rsidR="00420D2A">
        <w:rPr>
          <w:sz w:val="28"/>
        </w:rPr>
        <w:t>«</w:t>
      </w:r>
      <w:r w:rsidR="00420D2A" w:rsidRPr="00AE34C1">
        <w:rPr>
          <w:sz w:val="28"/>
        </w:rPr>
        <w:t>Производство летательных аппаратов</w:t>
      </w:r>
      <w:r w:rsidR="00420D2A" w:rsidRPr="00CD0547">
        <w:rPr>
          <w:sz w:val="28"/>
          <w:szCs w:val="24"/>
        </w:rPr>
        <w:t>»</w:t>
      </w:r>
    </w:p>
    <w:p w:rsidR="00D06C1E" w:rsidRDefault="00D06C1E" w:rsidP="00D06C1E">
      <w:pPr>
        <w:pStyle w:val="a8"/>
        <w:ind w:left="0" w:right="0"/>
        <w:rPr>
          <w:sz w:val="28"/>
          <w:szCs w:val="28"/>
        </w:rPr>
      </w:pPr>
    </w:p>
    <w:p w:rsidR="00AE34C1" w:rsidRPr="005B1E61" w:rsidRDefault="00AE34C1" w:rsidP="00AE34C1">
      <w:pPr>
        <w:keepNext/>
        <w:keepLines/>
        <w:ind w:right="-425"/>
        <w:outlineLvl w:val="0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E34C1" w:rsidRPr="005B1E61" w:rsidTr="00AE34C1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bCs/>
                <w:sz w:val="28"/>
                <w:szCs w:val="28"/>
              </w:rPr>
              <w:t xml:space="preserve"> по </w:t>
            </w:r>
            <w:r w:rsidRPr="005B1E61">
              <w:rPr>
                <w:bCs/>
                <w:sz w:val="28"/>
                <w:szCs w:val="28"/>
              </w:rPr>
              <w:t>специальности;</w:t>
            </w:r>
          </w:p>
        </w:tc>
      </w:tr>
      <w:tr w:rsidR="00AE34C1" w:rsidRPr="005B1E61" w:rsidTr="00AE34C1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Pr="00CD0547">
              <w:rPr>
                <w:sz w:val="28"/>
                <w:szCs w:val="24"/>
              </w:rPr>
              <w:t>09.02.07 «Информационные системы и программирование»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организация практических занятий, направленных на приобретение опыта работы по</w:t>
            </w:r>
            <w:r>
              <w:rPr>
                <w:bCs/>
                <w:iCs/>
                <w:sz w:val="28"/>
                <w:szCs w:val="28"/>
              </w:rPr>
              <w:t xml:space="preserve"> 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bCs/>
                <w:iCs/>
                <w:sz w:val="28"/>
                <w:szCs w:val="28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E34C1" w:rsidRPr="005B1E61" w:rsidTr="00AE34C1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E34C1" w:rsidRPr="005B1E61" w:rsidTr="00AE34C1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 w:firstLine="709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E34C1" w:rsidRPr="005B1E61" w:rsidTr="00AE34C1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Pr="00AE34C1">
              <w:rPr>
                <w:sz w:val="28"/>
              </w:rPr>
              <w:t xml:space="preserve">24.02.01 </w:t>
            </w:r>
            <w:r>
              <w:rPr>
                <w:sz w:val="28"/>
              </w:rPr>
              <w:t>«</w:t>
            </w:r>
            <w:r w:rsidRPr="00AE34C1">
              <w:rPr>
                <w:sz w:val="28"/>
              </w:rPr>
              <w:t>Производство летательных аппаратов</w:t>
            </w:r>
            <w:r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под руководством наставника социально-значимых проектов по </w:t>
            </w:r>
            <w:r>
              <w:rPr>
                <w:bCs/>
                <w:iCs/>
                <w:sz w:val="28"/>
                <w:szCs w:val="28"/>
              </w:rPr>
              <w:t>специальности</w:t>
            </w:r>
            <w:r w:rsidRPr="00CD0547">
              <w:rPr>
                <w:sz w:val="28"/>
                <w:szCs w:val="24"/>
              </w:rPr>
              <w:t xml:space="preserve"> </w:t>
            </w:r>
            <w:r w:rsidR="00B1031A">
              <w:rPr>
                <w:sz w:val="28"/>
                <w:szCs w:val="24"/>
              </w:rPr>
              <w:t xml:space="preserve"> </w:t>
            </w:r>
            <w:r w:rsidR="00B1031A" w:rsidRPr="00AE34C1">
              <w:rPr>
                <w:sz w:val="28"/>
              </w:rPr>
              <w:t xml:space="preserve">24.02.01 </w:t>
            </w:r>
            <w:r w:rsidR="00B1031A">
              <w:rPr>
                <w:sz w:val="28"/>
              </w:rPr>
              <w:t>«</w:t>
            </w:r>
            <w:r w:rsidR="00B1031A" w:rsidRPr="00AE34C1">
              <w:rPr>
                <w:sz w:val="28"/>
              </w:rPr>
              <w:t>Производство летательных аппаратов</w:t>
            </w:r>
            <w:r w:rsidR="00B1031A" w:rsidRPr="00CD0547">
              <w:rPr>
                <w:sz w:val="28"/>
                <w:szCs w:val="24"/>
              </w:rPr>
              <w:t>»</w:t>
            </w:r>
            <w:r w:rsidR="00B1031A">
              <w:rPr>
                <w:sz w:val="28"/>
                <w:szCs w:val="24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 w:firstLine="709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мастер-</w:t>
            </w:r>
            <w:r w:rsidRPr="005B1E61">
              <w:rPr>
                <w:bCs/>
                <w:sz w:val="28"/>
                <w:szCs w:val="28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E34C1" w:rsidRPr="005B1E61" w:rsidTr="00AE34C1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встречи с известными представителями </w:t>
            </w:r>
            <w:r>
              <w:rPr>
                <w:bCs/>
                <w:iCs/>
                <w:sz w:val="28"/>
                <w:szCs w:val="28"/>
              </w:rPr>
              <w:t xml:space="preserve">профессии </w:t>
            </w:r>
          </w:p>
        </w:tc>
      </w:tr>
      <w:tr w:rsidR="00AE34C1" w:rsidRPr="005B1E61" w:rsidTr="00AE34C1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lastRenderedPageBreak/>
              <w:t>круглые столы, просветительские мероприятия с участием амбассадоров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специальности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1031A" w:rsidRPr="00AE34C1">
              <w:rPr>
                <w:sz w:val="28"/>
              </w:rPr>
              <w:t xml:space="preserve">24.02.01 </w:t>
            </w:r>
            <w:r w:rsidR="00B1031A">
              <w:rPr>
                <w:sz w:val="28"/>
              </w:rPr>
              <w:t>«</w:t>
            </w:r>
            <w:r w:rsidR="00B1031A" w:rsidRPr="00AE34C1">
              <w:rPr>
                <w:sz w:val="28"/>
              </w:rPr>
              <w:t>Производство летательных аппаратов</w:t>
            </w:r>
            <w:r w:rsidR="00B1031A" w:rsidRPr="00CD0547">
              <w:rPr>
                <w:sz w:val="28"/>
                <w:szCs w:val="24"/>
              </w:rPr>
              <w:t>»</w:t>
            </w:r>
            <w:r w:rsidR="00B1031A">
              <w:rPr>
                <w:sz w:val="28"/>
                <w:szCs w:val="24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  <w:tab w:val="left" w:pos="2977"/>
        </w:tabs>
        <w:ind w:right="-425"/>
        <w:rPr>
          <w:sz w:val="28"/>
          <w:szCs w:val="28"/>
        </w:rPr>
      </w:pPr>
      <w:r w:rsidRPr="005B1E61">
        <w:rPr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34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B1031A" w:rsidRPr="00AE34C1">
              <w:rPr>
                <w:sz w:val="28"/>
              </w:rPr>
              <w:t xml:space="preserve">24.02.01 </w:t>
            </w:r>
            <w:r w:rsidR="00B1031A">
              <w:rPr>
                <w:sz w:val="28"/>
              </w:rPr>
              <w:t>«</w:t>
            </w:r>
            <w:r w:rsidR="00B1031A" w:rsidRPr="00AE34C1">
              <w:rPr>
                <w:sz w:val="28"/>
              </w:rPr>
              <w:t>Производство летательных аппаратов</w:t>
            </w:r>
            <w:r w:rsidR="00B1031A" w:rsidRPr="00CD0547">
              <w:rPr>
                <w:sz w:val="28"/>
                <w:szCs w:val="24"/>
              </w:rPr>
              <w:t>»</w:t>
            </w:r>
            <w:r w:rsidR="00B1031A">
              <w:rPr>
                <w:sz w:val="28"/>
                <w:szCs w:val="24"/>
              </w:rPr>
              <w:t xml:space="preserve">, </w:t>
            </w:r>
            <w:r w:rsidRPr="005B1E61">
              <w:rPr>
                <w:bCs/>
                <w:sz w:val="28"/>
                <w:szCs w:val="28"/>
              </w:rPr>
              <w:t xml:space="preserve">выдающихся деятелей производственной сферы, имеющей отношение к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B1031A" w:rsidRPr="00AE34C1">
              <w:rPr>
                <w:sz w:val="28"/>
              </w:rPr>
              <w:t xml:space="preserve">24.02.01 </w:t>
            </w:r>
            <w:r w:rsidR="00B1031A">
              <w:rPr>
                <w:sz w:val="28"/>
              </w:rPr>
              <w:t>«</w:t>
            </w:r>
            <w:r w:rsidR="00B1031A" w:rsidRPr="00AE34C1">
              <w:rPr>
                <w:sz w:val="28"/>
              </w:rPr>
              <w:t>Производство летательных аппаратов</w:t>
            </w:r>
            <w:r w:rsidR="00B1031A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 xml:space="preserve">, </w:t>
            </w:r>
            <w:r w:rsidRPr="005B1E61">
              <w:rPr>
                <w:bCs/>
                <w:sz w:val="28"/>
                <w:szCs w:val="28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AE34C1" w:rsidRPr="005B1E61" w:rsidTr="00AE34C1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bCs/>
                <w:iCs/>
                <w:sz w:val="28"/>
                <w:szCs w:val="28"/>
              </w:rPr>
              <w:t>с</w:t>
            </w:r>
            <w:r>
              <w:rPr>
                <w:bCs/>
                <w:iCs/>
                <w:sz w:val="28"/>
                <w:szCs w:val="28"/>
              </w:rPr>
              <w:t>о</w:t>
            </w:r>
            <w:r w:rsidRPr="005B1E6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специальностью </w:t>
            </w:r>
            <w:r w:rsidR="00B1031A" w:rsidRPr="00AE34C1">
              <w:rPr>
                <w:sz w:val="28"/>
              </w:rPr>
              <w:t xml:space="preserve">24.02.01 </w:t>
            </w:r>
            <w:r w:rsidR="00B1031A">
              <w:rPr>
                <w:sz w:val="28"/>
              </w:rPr>
              <w:t>«</w:t>
            </w:r>
            <w:r w:rsidR="00B1031A" w:rsidRPr="00AE34C1">
              <w:rPr>
                <w:sz w:val="28"/>
              </w:rPr>
              <w:t>Производство летательных аппаратов</w:t>
            </w:r>
            <w:r w:rsidR="00B1031A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профессиональные встречи, диалоги с приглашением родителей (законных представител</w:t>
            </w:r>
            <w:r>
              <w:rPr>
                <w:bCs/>
                <w:sz w:val="28"/>
                <w:szCs w:val="28"/>
              </w:rPr>
              <w:t>ей), работающих по профессии</w:t>
            </w:r>
            <w:r w:rsidRPr="005B1E61">
              <w:rPr>
                <w:bCs/>
                <w:sz w:val="28"/>
                <w:szCs w:val="28"/>
              </w:rPr>
              <w:t xml:space="preserve">, чествование трудовых династий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-42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совместные мероприятия, посвященные Дню </w:t>
            </w:r>
            <w:r w:rsidRPr="005B1E61">
              <w:rPr>
                <w:bCs/>
                <w:iCs/>
                <w:sz w:val="28"/>
                <w:szCs w:val="28"/>
              </w:rPr>
              <w:t>специальности;</w:t>
            </w:r>
          </w:p>
        </w:tc>
      </w:tr>
    </w:tbl>
    <w:p w:rsidR="00AE34C1" w:rsidRDefault="00AE34C1" w:rsidP="00AE34C1">
      <w:pPr>
        <w:tabs>
          <w:tab w:val="left" w:pos="851"/>
        </w:tabs>
        <w:ind w:right="-425"/>
        <w:rPr>
          <w:b/>
          <w:sz w:val="28"/>
          <w:szCs w:val="28"/>
        </w:rPr>
      </w:pPr>
      <w:r w:rsidRPr="00BA2274">
        <w:rPr>
          <w:b/>
          <w:sz w:val="28"/>
          <w:szCs w:val="28"/>
        </w:rPr>
        <w:t>Модуль «Самоуправление</w:t>
      </w:r>
      <w:r w:rsidRPr="00984143">
        <w:rPr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984143">
              <w:rPr>
                <w:sz w:val="28"/>
                <w:szCs w:val="28"/>
              </w:rPr>
              <w:t>организация деятельности студенческого 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E34C1" w:rsidRPr="005B1E61" w:rsidTr="00AE34C1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-42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984143">
              <w:rPr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>
              <w:rPr>
                <w:sz w:val="28"/>
                <w:szCs w:val="28"/>
              </w:rPr>
              <w:t>;</w:t>
            </w:r>
          </w:p>
        </w:tc>
      </w:tr>
      <w:tr w:rsidR="00AE34C1" w:rsidRPr="005B1E61" w:rsidTr="00AE34C1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-42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984143">
              <w:rPr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E34C1" w:rsidRPr="005B1E61" w:rsidTr="00AE34C1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-42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984143">
              <w:rPr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sz w:val="28"/>
                <w:szCs w:val="28"/>
              </w:rPr>
              <w:t>е;</w:t>
            </w:r>
          </w:p>
        </w:tc>
      </w:tr>
      <w:tr w:rsidR="00AE34C1" w:rsidRPr="005B1E61" w:rsidTr="00AE34C1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-42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984143">
              <w:rPr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>
              <w:rPr>
                <w:sz w:val="28"/>
                <w:szCs w:val="28"/>
              </w:rPr>
              <w:t>;</w:t>
            </w:r>
          </w:p>
        </w:tc>
      </w:tr>
      <w:tr w:rsidR="00AE34C1" w:rsidRPr="005B1E61" w:rsidTr="00AE34C1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-425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984143">
              <w:rPr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34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реализация элементов, программы п</w:t>
            </w:r>
            <w:r>
              <w:rPr>
                <w:bCs/>
                <w:sz w:val="28"/>
                <w:szCs w:val="28"/>
              </w:rPr>
              <w:t xml:space="preserve">рофилактической направленности </w:t>
            </w:r>
            <w:r w:rsidRPr="005B1E61">
              <w:rPr>
                <w:bCs/>
                <w:sz w:val="28"/>
                <w:szCs w:val="28"/>
              </w:rPr>
              <w:t xml:space="preserve">в социокультурном окружении в рамках просветительской деятельности по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34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lastRenderedPageBreak/>
              <w:t>организация мероприятий по безопасности в цифровой среде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AE34C1" w:rsidRPr="005B1E61" w:rsidTr="00AE34C1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bCs/>
                <w:iCs/>
                <w:sz w:val="28"/>
                <w:szCs w:val="28"/>
              </w:rPr>
              <w:t>профессию/специальность;</w:t>
            </w:r>
          </w:p>
        </w:tc>
      </w:tr>
      <w:tr w:rsidR="00AE34C1" w:rsidRPr="005B1E61" w:rsidTr="00AE34C1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и проведение на базе организаций-партнёров мероприятий, посвященных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 w:rsidR="0070767C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 </w:t>
            </w:r>
            <w:r w:rsidRPr="005B1E61">
              <w:rPr>
                <w:bCs/>
                <w:sz w:val="28"/>
                <w:szCs w:val="28"/>
              </w:rPr>
              <w:t>презентации, лекции, акции;</w:t>
            </w:r>
          </w:p>
        </w:tc>
      </w:tr>
      <w:tr w:rsidR="00AE34C1" w:rsidRPr="005B1E61" w:rsidTr="00AE34C1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реализация социальных проектов по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 xml:space="preserve">, </w:t>
            </w:r>
            <w:r w:rsidRPr="005B1E61">
              <w:rPr>
                <w:bCs/>
                <w:sz w:val="28"/>
                <w:szCs w:val="28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bCs/>
                <w:iCs/>
                <w:sz w:val="28"/>
                <w:szCs w:val="28"/>
              </w:rPr>
              <w:t>;</w:t>
            </w:r>
          </w:p>
        </w:tc>
      </w:tr>
    </w:tbl>
    <w:p w:rsidR="00AE34C1" w:rsidRPr="005B1E61" w:rsidRDefault="00AE34C1" w:rsidP="00AE34C1">
      <w:pPr>
        <w:tabs>
          <w:tab w:val="left" w:pos="851"/>
        </w:tabs>
        <w:ind w:right="-425"/>
        <w:rPr>
          <w:b/>
          <w:sz w:val="28"/>
          <w:szCs w:val="28"/>
        </w:rPr>
      </w:pPr>
      <w:r w:rsidRPr="005B1E61">
        <w:rPr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E34C1" w:rsidRPr="005B1E61" w:rsidTr="00AE34C1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конкурса профессионального мастерства, приуроченного к Дню </w:t>
            </w:r>
            <w:r>
              <w:rPr>
                <w:bCs/>
                <w:iCs/>
                <w:sz w:val="28"/>
                <w:szCs w:val="28"/>
              </w:rPr>
              <w:t>профессии.</w:t>
            </w:r>
          </w:p>
        </w:tc>
      </w:tr>
      <w:tr w:rsidR="00AE34C1" w:rsidRPr="005B1E61" w:rsidTr="00AE34C1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участие в региональных, всероссийских и международных профессиональных проектах по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организация участия волонтеров в мероприятиях социальных и производственных партнеров по </w:t>
            </w:r>
            <w:r>
              <w:rPr>
                <w:bCs/>
                <w:iCs/>
                <w:sz w:val="28"/>
                <w:szCs w:val="28"/>
              </w:rPr>
              <w:t xml:space="preserve">специальности </w:t>
            </w:r>
            <w:r w:rsidR="0070767C" w:rsidRPr="00AE34C1">
              <w:rPr>
                <w:sz w:val="28"/>
              </w:rPr>
              <w:t xml:space="preserve">24.02.01 </w:t>
            </w:r>
            <w:r w:rsidR="0070767C">
              <w:rPr>
                <w:sz w:val="28"/>
              </w:rPr>
              <w:t>«</w:t>
            </w:r>
            <w:r w:rsidR="0070767C" w:rsidRPr="00AE34C1">
              <w:rPr>
                <w:sz w:val="28"/>
              </w:rPr>
              <w:t>Производство летательных аппаратов</w:t>
            </w:r>
            <w:r w:rsidR="0070767C" w:rsidRPr="00CD054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>;</w:t>
            </w:r>
          </w:p>
        </w:tc>
      </w:tr>
      <w:tr w:rsidR="00AE34C1" w:rsidRPr="005B1E61" w:rsidTr="00AE34C1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E34C1" w:rsidRPr="005B1E61" w:rsidTr="00AE34C1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34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E34C1" w:rsidRPr="005B1E61" w:rsidTr="00AE34C1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right="34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</w:tc>
      </w:tr>
      <w:tr w:rsidR="00AE34C1" w:rsidRPr="005B1E61" w:rsidTr="00AE34C1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E34C1" w:rsidRPr="005B1E61" w:rsidTr="00AE34C1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C1" w:rsidRPr="005B1E61" w:rsidRDefault="00AE34C1" w:rsidP="00AE34C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0" w:firstLine="0"/>
              <w:jc w:val="both"/>
              <w:outlineLvl w:val="0"/>
              <w:rPr>
                <w:bCs/>
                <w:sz w:val="28"/>
                <w:szCs w:val="28"/>
              </w:rPr>
            </w:pPr>
            <w:r w:rsidRPr="005B1E61">
              <w:rPr>
                <w:bCs/>
                <w:sz w:val="28"/>
                <w:szCs w:val="28"/>
              </w:rPr>
              <w:lastRenderedPageBreak/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AE34C1" w:rsidRDefault="00AE34C1" w:rsidP="00AE34C1"/>
    <w:p w:rsidR="00137067" w:rsidRDefault="00137067" w:rsidP="00137067">
      <w:pPr>
        <w:pageBreakBefore/>
        <w:ind w:firstLine="709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ОРГАНИЗАЦИОННЫЙ</w:t>
      </w:r>
    </w:p>
    <w:p w:rsidR="00137067" w:rsidRDefault="00137067" w:rsidP="00137067">
      <w:pPr>
        <w:keepNext/>
        <w:keepLines/>
        <w:ind w:firstLine="709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3.1 Кадровое обеспечение</w:t>
      </w:r>
    </w:p>
    <w:p w:rsidR="00137067" w:rsidRDefault="00137067" w:rsidP="00137067">
      <w:pPr>
        <w:keepNext/>
        <w:keepLines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Управление воспитательной работой в ГБПОУ «У-УАТ» 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137067" w:rsidRDefault="00137067" w:rsidP="00137067">
      <w:pPr>
        <w:keepNext/>
        <w:keepLines/>
        <w:ind w:firstLine="709"/>
        <w:outlineLvl w:val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3.2 Нормативно-методическое обеспечение</w:t>
      </w:r>
    </w:p>
    <w:p w:rsidR="00137067" w:rsidRDefault="00137067" w:rsidP="00137067">
      <w:pPr>
        <w:pStyle w:val="a5"/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137067" w:rsidRDefault="00137067" w:rsidP="00137067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137067" w:rsidRDefault="00137067" w:rsidP="0013706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>
        <w:rPr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b/>
          <w:sz w:val="28"/>
          <w:szCs w:val="28"/>
        </w:rPr>
        <w:t xml:space="preserve"> </w:t>
      </w:r>
    </w:p>
    <w:p w:rsidR="00137067" w:rsidRDefault="00137067" w:rsidP="0013706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137067" w:rsidRDefault="00137067" w:rsidP="00137067">
      <w:pPr>
        <w:pStyle w:val="a5"/>
        <w:widowControl/>
        <w:numPr>
          <w:ilvl w:val="0"/>
          <w:numId w:val="7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Безопасность:</w:t>
      </w:r>
      <w:r>
        <w:rPr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Адаптация:</w:t>
      </w:r>
      <w:r>
        <w:rPr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Доступность:</w:t>
      </w:r>
      <w:r>
        <w:rPr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137067" w:rsidRDefault="00137067" w:rsidP="00137067">
      <w:pPr>
        <w:jc w:val="both"/>
        <w:rPr>
          <w:sz w:val="28"/>
          <w:szCs w:val="28"/>
        </w:rPr>
      </w:pP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Индивидуальный подход:</w:t>
      </w:r>
      <w:r>
        <w:rPr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Психолого-педагогическая поддержка:</w:t>
      </w:r>
      <w:r>
        <w:rPr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Совместная работа специалистов:</w:t>
      </w:r>
      <w:r>
        <w:rPr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Материально-техническая база: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Соответствие нормам:</w:t>
      </w:r>
      <w:r>
        <w:rPr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Оборудование:</w:t>
      </w:r>
      <w:r>
        <w:rPr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Социально-бытовые условия:</w:t>
      </w:r>
      <w:r>
        <w:rPr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Дополнительные требования: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Положительное отношение:</w:t>
      </w:r>
      <w:r>
        <w:rPr>
          <w:sz w:val="28"/>
          <w:szCs w:val="28"/>
        </w:rPr>
        <w:t xml:space="preserve">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Повышение квалификации педагогов:</w:t>
      </w:r>
      <w:r>
        <w:rPr>
          <w:sz w:val="28"/>
          <w:szCs w:val="28"/>
        </w:rPr>
        <w:t xml:space="preserve">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Совместные формы работы:</w:t>
      </w:r>
      <w:r>
        <w:rPr>
          <w:sz w:val="28"/>
          <w:szCs w:val="28"/>
        </w:rPr>
        <w:t xml:space="preserve"> </w:t>
      </w:r>
    </w:p>
    <w:p w:rsidR="00137067" w:rsidRDefault="00137067" w:rsidP="0013706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137067" w:rsidRDefault="00137067" w:rsidP="00137067">
      <w:pPr>
        <w:pStyle w:val="a5"/>
        <w:spacing w:line="276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137067" w:rsidRDefault="00137067" w:rsidP="001370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</w:t>
      </w:r>
      <w:r>
        <w:rPr>
          <w:sz w:val="28"/>
          <w:szCs w:val="28"/>
        </w:rPr>
        <w:lastRenderedPageBreak/>
        <w:t>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137067" w:rsidRDefault="00137067" w:rsidP="0013706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 Анализ воспитательного процесса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анализа воспитательного процесса: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</w:t>
      </w:r>
      <w:r>
        <w:rPr>
          <w:sz w:val="28"/>
          <w:szCs w:val="28"/>
        </w:rPr>
        <w:lastRenderedPageBreak/>
        <w:t xml:space="preserve">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137067" w:rsidRDefault="00137067" w:rsidP="00137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AE34C1" w:rsidRDefault="00AE34C1" w:rsidP="00AE34C1">
      <w:pPr>
        <w:jc w:val="both"/>
        <w:outlineLvl w:val="0"/>
        <w:rPr>
          <w:sz w:val="28"/>
          <w:szCs w:val="28"/>
        </w:rPr>
      </w:pPr>
    </w:p>
    <w:p w:rsidR="00AE34C1" w:rsidRDefault="00AE34C1" w:rsidP="00AE34C1">
      <w:pPr>
        <w:jc w:val="both"/>
        <w:outlineLvl w:val="0"/>
        <w:rPr>
          <w:sz w:val="28"/>
          <w:szCs w:val="28"/>
        </w:rPr>
      </w:pPr>
    </w:p>
    <w:p w:rsidR="00AE34C1" w:rsidRDefault="00AE34C1" w:rsidP="00AE34C1">
      <w:pPr>
        <w:jc w:val="both"/>
        <w:outlineLvl w:val="0"/>
        <w:rPr>
          <w:sz w:val="28"/>
          <w:szCs w:val="28"/>
        </w:rPr>
      </w:pPr>
    </w:p>
    <w:p w:rsidR="00AE34C1" w:rsidRDefault="00AE34C1" w:rsidP="00AE34C1">
      <w:pPr>
        <w:jc w:val="both"/>
        <w:outlineLvl w:val="0"/>
        <w:rPr>
          <w:sz w:val="28"/>
          <w:szCs w:val="28"/>
        </w:rPr>
      </w:pPr>
    </w:p>
    <w:p w:rsidR="00AE34C1" w:rsidRDefault="00AE34C1" w:rsidP="00AE34C1">
      <w:pPr>
        <w:jc w:val="both"/>
        <w:outlineLvl w:val="0"/>
        <w:rPr>
          <w:sz w:val="28"/>
          <w:szCs w:val="28"/>
        </w:rPr>
      </w:pPr>
    </w:p>
    <w:p w:rsidR="005366AD" w:rsidRDefault="005366AD" w:rsidP="00AE34C1">
      <w:pPr>
        <w:spacing w:before="65"/>
        <w:ind w:left="411" w:right="422"/>
        <w:jc w:val="center"/>
      </w:pPr>
    </w:p>
    <w:sectPr w:rsidR="005366AD" w:rsidSect="00AE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14" w:rsidRDefault="00B77314" w:rsidP="00A27F0C">
      <w:r>
        <w:separator/>
      </w:r>
    </w:p>
  </w:endnote>
  <w:endnote w:type="continuationSeparator" w:id="0">
    <w:p w:rsidR="00B77314" w:rsidRDefault="00B77314" w:rsidP="00A2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45" w:rsidRDefault="00DA674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DA6745" w:rsidRDefault="004A119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F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745" w:rsidRDefault="00DA674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45" w:rsidRDefault="00DA67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14" w:rsidRDefault="00B77314" w:rsidP="00A27F0C">
      <w:r>
        <w:separator/>
      </w:r>
    </w:p>
  </w:footnote>
  <w:footnote w:type="continuationSeparator" w:id="0">
    <w:p w:rsidR="00B77314" w:rsidRDefault="00B77314" w:rsidP="00A2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45" w:rsidRDefault="00DA674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45" w:rsidRDefault="00DA674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45" w:rsidRDefault="00DA674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5F33F6"/>
    <w:multiLevelType w:val="multilevel"/>
    <w:tmpl w:val="D78CBD80"/>
    <w:lvl w:ilvl="0">
      <w:start w:val="3"/>
      <w:numFmt w:val="decimal"/>
      <w:lvlText w:val="%1"/>
      <w:lvlJc w:val="left"/>
      <w:pPr>
        <w:ind w:left="138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284F"/>
    <w:rsid w:val="00006FD4"/>
    <w:rsid w:val="000B0C8E"/>
    <w:rsid w:val="001244D5"/>
    <w:rsid w:val="00137067"/>
    <w:rsid w:val="0034132E"/>
    <w:rsid w:val="00420D2A"/>
    <w:rsid w:val="004A1196"/>
    <w:rsid w:val="004B6C1D"/>
    <w:rsid w:val="00530114"/>
    <w:rsid w:val="005366AD"/>
    <w:rsid w:val="0062471F"/>
    <w:rsid w:val="0064643E"/>
    <w:rsid w:val="0070767C"/>
    <w:rsid w:val="0072284F"/>
    <w:rsid w:val="008A7490"/>
    <w:rsid w:val="008C4231"/>
    <w:rsid w:val="008D432C"/>
    <w:rsid w:val="008F6FD4"/>
    <w:rsid w:val="00910B43"/>
    <w:rsid w:val="009D25FE"/>
    <w:rsid w:val="00A0537D"/>
    <w:rsid w:val="00A27F0C"/>
    <w:rsid w:val="00A4119B"/>
    <w:rsid w:val="00A864B8"/>
    <w:rsid w:val="00AA3E5E"/>
    <w:rsid w:val="00AE34C1"/>
    <w:rsid w:val="00B1031A"/>
    <w:rsid w:val="00B77314"/>
    <w:rsid w:val="00BE23B0"/>
    <w:rsid w:val="00C63707"/>
    <w:rsid w:val="00CA662B"/>
    <w:rsid w:val="00D06C1E"/>
    <w:rsid w:val="00DA6745"/>
    <w:rsid w:val="00E27255"/>
    <w:rsid w:val="00F5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4764-C46F-40B1-890D-94DC0283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0B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10B43"/>
    <w:pPr>
      <w:ind w:left="617" w:right="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10B43"/>
    <w:pPr>
      <w:ind w:left="11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7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10B43"/>
    <w:rPr>
      <w:sz w:val="24"/>
      <w:szCs w:val="24"/>
    </w:rPr>
  </w:style>
  <w:style w:type="paragraph" w:styleId="a5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6"/>
    <w:uiPriority w:val="34"/>
    <w:qFormat/>
    <w:rsid w:val="00910B43"/>
    <w:pPr>
      <w:ind w:left="1385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910B43"/>
    <w:pPr>
      <w:spacing w:before="92"/>
      <w:ind w:left="106"/>
    </w:pPr>
  </w:style>
  <w:style w:type="character" w:customStyle="1" w:styleId="30">
    <w:name w:val="Заголовок 3 Знак"/>
    <w:basedOn w:val="a0"/>
    <w:link w:val="3"/>
    <w:uiPriority w:val="9"/>
    <w:semiHidden/>
    <w:rsid w:val="006247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62471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E34C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Title"/>
    <w:basedOn w:val="a"/>
    <w:link w:val="a9"/>
    <w:uiPriority w:val="1"/>
    <w:qFormat/>
    <w:rsid w:val="00AE34C1"/>
    <w:pPr>
      <w:ind w:left="1130" w:right="718"/>
      <w:jc w:val="center"/>
    </w:pPr>
    <w:rPr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"/>
    <w:rsid w:val="00AE34C1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59"/>
    <w:rsid w:val="00AE34C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5"/>
    <w:uiPriority w:val="34"/>
    <w:qFormat/>
    <w:locked/>
    <w:rsid w:val="00AE34C1"/>
    <w:rPr>
      <w:rFonts w:ascii="Times New Roman" w:eastAsia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unhideWhenUsed/>
    <w:rsid w:val="00AE34C1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AE34C1"/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AE34C1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E34C1"/>
    <w:rPr>
      <w:rFonts w:ascii="Calibri" w:eastAsia="Times New Roman" w:hAnsi="Calibri" w:cs="Times New Roman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A66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66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Преподаватель</cp:lastModifiedBy>
  <cp:revision>17</cp:revision>
  <dcterms:created xsi:type="dcterms:W3CDTF">2024-09-18T00:57:00Z</dcterms:created>
  <dcterms:modified xsi:type="dcterms:W3CDTF">2026-05-19T04:23:00Z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